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A47E2" w:rsidRPr="00225380" w:rsidRDefault="00225380" w:rsidP="0022538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5380">
        <w:rPr>
          <w:rFonts w:ascii="Times New Roman" w:hAnsi="Times New Roman" w:cs="Times New Roman"/>
          <w:b/>
          <w:sz w:val="24"/>
          <w:szCs w:val="24"/>
        </w:rPr>
        <w:t>Цикл библиотечных  мероприятий финансовой грамотности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75"/>
        <w:gridCol w:w="3544"/>
        <w:gridCol w:w="5245"/>
      </w:tblGrid>
      <w:tr w:rsidR="00225380" w:rsidRPr="002074B7" w:rsidTr="00FB56E8">
        <w:tc>
          <w:tcPr>
            <w:tcW w:w="675" w:type="dxa"/>
            <w:vAlign w:val="center"/>
          </w:tcPr>
          <w:p w:rsidR="00225380" w:rsidRPr="002074B7" w:rsidRDefault="00225380" w:rsidP="00207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4B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gramStart"/>
            <w:r w:rsidRPr="002074B7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2074B7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3544" w:type="dxa"/>
            <w:vAlign w:val="center"/>
          </w:tcPr>
          <w:p w:rsidR="00225380" w:rsidRPr="002074B7" w:rsidRDefault="00225380" w:rsidP="00207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4B7">
              <w:rPr>
                <w:rFonts w:ascii="Times New Roman" w:hAnsi="Times New Roman" w:cs="Times New Roman"/>
                <w:b/>
                <w:sz w:val="24"/>
                <w:szCs w:val="24"/>
              </w:rPr>
              <w:t>Тема теоретического занятия</w:t>
            </w:r>
          </w:p>
        </w:tc>
        <w:tc>
          <w:tcPr>
            <w:tcW w:w="5245" w:type="dxa"/>
            <w:vAlign w:val="center"/>
          </w:tcPr>
          <w:p w:rsidR="00225380" w:rsidRPr="002074B7" w:rsidRDefault="00225380" w:rsidP="002074B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74B7">
              <w:rPr>
                <w:rFonts w:ascii="Times New Roman" w:hAnsi="Times New Roman" w:cs="Times New Roman"/>
                <w:b/>
                <w:sz w:val="24"/>
                <w:szCs w:val="24"/>
              </w:rPr>
              <w:t>Тема практического занятия</w:t>
            </w:r>
          </w:p>
        </w:tc>
      </w:tr>
      <w:tr w:rsidR="009F59D9" w:rsidTr="00FB56E8">
        <w:tc>
          <w:tcPr>
            <w:tcW w:w="675" w:type="dxa"/>
          </w:tcPr>
          <w:p w:rsidR="009F59D9" w:rsidRDefault="009F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4" w:type="dxa"/>
          </w:tcPr>
          <w:p w:rsidR="009F59D9" w:rsidRPr="00225380" w:rsidRDefault="009F59D9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Введение </w:t>
            </w:r>
          </w:p>
        </w:tc>
        <w:tc>
          <w:tcPr>
            <w:tcW w:w="5245" w:type="dxa"/>
          </w:tcPr>
          <w:p w:rsidR="009F59D9" w:rsidRDefault="009F59D9" w:rsidP="002074B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Игровая программа «</w:t>
            </w:r>
            <w:r w:rsidR="002074B7">
              <w:rPr>
                <w:rFonts w:ascii="Times New Roman" w:hAnsi="Times New Roman" w:cs="Times New Roman"/>
                <w:sz w:val="24"/>
                <w:szCs w:val="24"/>
              </w:rPr>
              <w:t>Сказки Пушкина глазами экономиста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»</w:t>
            </w:r>
            <w:r w:rsidR="002074B7">
              <w:rPr>
                <w:rFonts w:ascii="Times New Roman" w:hAnsi="Times New Roman" w:cs="Times New Roman"/>
                <w:sz w:val="24"/>
                <w:szCs w:val="24"/>
              </w:rPr>
              <w:t xml:space="preserve">  - Приложение 1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4" w:type="dxa"/>
          </w:tcPr>
          <w:p w:rsidR="00FB56E8" w:rsidRPr="00225380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Как мы принимаем финансовые решения</w:t>
            </w:r>
          </w:p>
        </w:tc>
        <w:tc>
          <w:tcPr>
            <w:tcW w:w="5245" w:type="dxa"/>
          </w:tcPr>
          <w:p w:rsidR="00FB56E8" w:rsidRDefault="00FB56E8" w:rsidP="0058089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Интеллектуально-познавательная игра «Своя игра» - 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544" w:type="dxa"/>
          </w:tcPr>
          <w:p w:rsidR="00FB56E8" w:rsidRPr="00225380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Расходы </w:t>
            </w:r>
          </w:p>
        </w:tc>
        <w:tc>
          <w:tcPr>
            <w:tcW w:w="5245" w:type="dxa"/>
          </w:tcPr>
          <w:p w:rsidR="00FB56E8" w:rsidRDefault="00D9462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«Бюджет студента» - Приложение 3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 w:rsidP="002253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оходы</w:t>
            </w: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24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«Расчет прибыли коммерческого предприятия»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 - Приложение 4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Личный бюджет и финансовое планирование</w:t>
            </w:r>
          </w:p>
        </w:tc>
        <w:tc>
          <w:tcPr>
            <w:tcW w:w="5245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«Семейный бюджет»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 - Приложение 5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Расчеты и платежи</w:t>
            </w:r>
          </w:p>
        </w:tc>
        <w:tc>
          <w:tcPr>
            <w:tcW w:w="524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«Профессионалы наличных и безналичных расчетов»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 - Приложение 6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7. 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Сбережения</w:t>
            </w:r>
          </w:p>
          <w:p w:rsidR="00FB56E8" w:rsidRPr="006C1D1C" w:rsidRDefault="00FB56E8" w:rsidP="009F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банков</w:t>
            </w:r>
          </w:p>
        </w:tc>
        <w:tc>
          <w:tcPr>
            <w:tcW w:w="5245" w:type="dxa"/>
          </w:tcPr>
          <w:p w:rsidR="00FB56E8" w:rsidRDefault="00D94628" w:rsidP="00D9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«Сбережения и банки» - Приложение 7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Кредиты и займы</w:t>
            </w:r>
          </w:p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Экскурсия в банк</w:t>
            </w:r>
          </w:p>
        </w:tc>
        <w:tc>
          <w:tcPr>
            <w:tcW w:w="5245" w:type="dxa"/>
          </w:tcPr>
          <w:p w:rsidR="00FB56E8" w:rsidRDefault="00D9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Деловая игра «Кредитная история» - Приложение 8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Фондовые рынки</w:t>
            </w:r>
          </w:p>
        </w:tc>
        <w:tc>
          <w:tcPr>
            <w:tcW w:w="5245" w:type="dxa"/>
          </w:tcPr>
          <w:p w:rsidR="00FB56E8" w:rsidRDefault="00FB56E8" w:rsidP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«Фондовая биржа» - 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Валюта </w:t>
            </w:r>
          </w:p>
        </w:tc>
        <w:tc>
          <w:tcPr>
            <w:tcW w:w="5245" w:type="dxa"/>
          </w:tcPr>
          <w:p w:rsidR="00FB56E8" w:rsidRDefault="005C6F2A" w:rsidP="00D9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«Финансовые ловушки» -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Страхование </w:t>
            </w:r>
          </w:p>
          <w:p w:rsidR="00FB56E8" w:rsidRPr="006C1D1C" w:rsidRDefault="00FB56E8" w:rsidP="009F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страховой компании</w:t>
            </w:r>
          </w:p>
        </w:tc>
        <w:tc>
          <w:tcPr>
            <w:tcW w:w="5245" w:type="dxa"/>
          </w:tcPr>
          <w:p w:rsidR="00FB56E8" w:rsidRDefault="005C6F2A" w:rsidP="005C6F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C6F2A">
              <w:rPr>
                <w:rFonts w:ascii="Times New Roman" w:hAnsi="Times New Roman" w:cs="Times New Roman"/>
                <w:sz w:val="24"/>
                <w:szCs w:val="24"/>
              </w:rPr>
              <w:t>Деловая игра «Что Вы знаете о страховании или Let's go to the cinema»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</w:t>
            </w:r>
            <w:r w:rsidRPr="005C6F2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Налоги </w:t>
            </w:r>
          </w:p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Представители налоговой службы</w:t>
            </w:r>
          </w:p>
        </w:tc>
        <w:tc>
          <w:tcPr>
            <w:tcW w:w="5245" w:type="dxa"/>
          </w:tcPr>
          <w:p w:rsidR="00FB56E8" w:rsidRDefault="005C6F2A" w:rsidP="00D9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«Налоги налогообложение» -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13.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 xml:space="preserve">Пенсии </w:t>
            </w:r>
          </w:p>
          <w:p w:rsidR="00FB56E8" w:rsidRPr="006C1D1C" w:rsidRDefault="00FB56E8" w:rsidP="009F59D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Представители пенсионного фонда </w:t>
            </w:r>
          </w:p>
        </w:tc>
        <w:tc>
          <w:tcPr>
            <w:tcW w:w="5245" w:type="dxa"/>
          </w:tcPr>
          <w:p w:rsidR="00FB56E8" w:rsidRDefault="00BB5D72" w:rsidP="00D9462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B5D72">
              <w:rPr>
                <w:rFonts w:ascii="Times New Roman" w:hAnsi="Times New Roman" w:cs="Times New Roman"/>
                <w:sz w:val="24"/>
                <w:szCs w:val="24"/>
              </w:rPr>
              <w:t>Деловая игра «Думать о пенсии никогда … не рано»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-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14.</w:t>
            </w:r>
          </w:p>
        </w:tc>
        <w:tc>
          <w:tcPr>
            <w:tcW w:w="3544" w:type="dxa"/>
          </w:tcPr>
          <w:p w:rsidR="00FB56E8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Защита прав потребителей</w:t>
            </w:r>
          </w:p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45" w:type="dxa"/>
          </w:tcPr>
          <w:p w:rsidR="00FB56E8" w:rsidRDefault="00BB5D72" w:rsidP="00BB5D7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Деловая игра «Защита прав потребителей» - </w:t>
            </w:r>
            <w:r w:rsidR="008B5905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bookmarkStart w:id="0" w:name="_GoBack"/>
            <w:bookmarkEnd w:id="0"/>
            <w:r w:rsidR="00D94628">
              <w:rPr>
                <w:rFonts w:ascii="Times New Roman" w:hAnsi="Times New Roman" w:cs="Times New Roman"/>
                <w:sz w:val="24"/>
                <w:szCs w:val="24"/>
              </w:rPr>
              <w:t xml:space="preserve">риложение </w:t>
            </w:r>
            <w:r w:rsidR="00D94628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</w:tr>
      <w:tr w:rsidR="00FB56E8" w:rsidTr="00FB56E8">
        <w:tc>
          <w:tcPr>
            <w:tcW w:w="67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15.</w:t>
            </w:r>
          </w:p>
        </w:tc>
        <w:tc>
          <w:tcPr>
            <w:tcW w:w="3544" w:type="dxa"/>
          </w:tcPr>
          <w:p w:rsidR="00FB56E8" w:rsidRPr="006C1D1C" w:rsidRDefault="00FB56E8" w:rsidP="006C1D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6C1D1C">
              <w:rPr>
                <w:rFonts w:ascii="Times New Roman" w:hAnsi="Times New Roman" w:cs="Times New Roman"/>
                <w:sz w:val="24"/>
                <w:szCs w:val="24"/>
              </w:rPr>
              <w:t>Защита творческой работы</w:t>
            </w:r>
          </w:p>
        </w:tc>
        <w:tc>
          <w:tcPr>
            <w:tcW w:w="5245" w:type="dxa"/>
          </w:tcPr>
          <w:p w:rsidR="00FB56E8" w:rsidRDefault="00FB56E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25380" w:rsidRPr="00225380" w:rsidRDefault="00225380">
      <w:pPr>
        <w:rPr>
          <w:rFonts w:ascii="Times New Roman" w:hAnsi="Times New Roman" w:cs="Times New Roman"/>
          <w:sz w:val="24"/>
          <w:szCs w:val="24"/>
        </w:rPr>
      </w:pPr>
    </w:p>
    <w:sectPr w:rsidR="00225380" w:rsidRPr="002253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A508E"/>
    <w:rsid w:val="002074B7"/>
    <w:rsid w:val="00225380"/>
    <w:rsid w:val="005C6F2A"/>
    <w:rsid w:val="006A508E"/>
    <w:rsid w:val="006C1D1C"/>
    <w:rsid w:val="008B5905"/>
    <w:rsid w:val="009F59D9"/>
    <w:rsid w:val="00BA47E2"/>
    <w:rsid w:val="00BB5D72"/>
    <w:rsid w:val="00D94628"/>
    <w:rsid w:val="00FB5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253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253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22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5C6F2A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6F2A"/>
    <w:pPr>
      <w:widowControl w:val="0"/>
      <w:shd w:val="clear" w:color="auto" w:fill="FFFFFF"/>
      <w:spacing w:after="300" w:line="0" w:lineRule="atLeast"/>
      <w:jc w:val="center"/>
    </w:pPr>
    <w:rPr>
      <w:rFonts w:ascii="Verdana" w:eastAsia="Verdana" w:hAnsi="Verdana" w:cs="Verdana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225380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253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0">
    <w:name w:val="Заголовок 3 Знак"/>
    <w:basedOn w:val="a0"/>
    <w:link w:val="3"/>
    <w:uiPriority w:val="9"/>
    <w:rsid w:val="00225380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4">
    <w:name w:val="Normal (Web)"/>
    <w:basedOn w:val="a"/>
    <w:uiPriority w:val="99"/>
    <w:unhideWhenUsed/>
    <w:rsid w:val="002253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">
    <w:name w:val="Основной текст (6)_"/>
    <w:basedOn w:val="a0"/>
    <w:link w:val="60"/>
    <w:rsid w:val="005C6F2A"/>
    <w:rPr>
      <w:rFonts w:ascii="Verdana" w:eastAsia="Verdana" w:hAnsi="Verdana" w:cs="Verdana"/>
      <w:sz w:val="18"/>
      <w:szCs w:val="18"/>
      <w:shd w:val="clear" w:color="auto" w:fill="FFFFFF"/>
    </w:rPr>
  </w:style>
  <w:style w:type="paragraph" w:customStyle="1" w:styleId="60">
    <w:name w:val="Основной текст (6)"/>
    <w:basedOn w:val="a"/>
    <w:link w:val="6"/>
    <w:rsid w:val="005C6F2A"/>
    <w:pPr>
      <w:widowControl w:val="0"/>
      <w:shd w:val="clear" w:color="auto" w:fill="FFFFFF"/>
      <w:spacing w:after="300" w:line="0" w:lineRule="atLeast"/>
      <w:jc w:val="center"/>
    </w:pPr>
    <w:rPr>
      <w:rFonts w:ascii="Verdana" w:eastAsia="Verdana" w:hAnsi="Verdana" w:cs="Verdana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UralSOFT</Company>
  <LinksUpToDate>false</LinksUpToDate>
  <CharactersWithSpaces>1394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Людмила</dc:creator>
  <cp:keywords/>
  <dc:description/>
  <cp:lastModifiedBy>Bibl</cp:lastModifiedBy>
  <cp:revision>5</cp:revision>
  <cp:lastPrinted>2021-05-24T09:58:00Z</cp:lastPrinted>
  <dcterms:created xsi:type="dcterms:W3CDTF">2021-05-23T17:32:00Z</dcterms:created>
  <dcterms:modified xsi:type="dcterms:W3CDTF">2021-05-24T10:43:00Z</dcterms:modified>
</cp:coreProperties>
</file>